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050A" w:rsidRDefault="000A050A" w:rsidP="000A050A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3GPP TSG-RAN WG4 Meeting # 101-e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  <w:t>R4-2120</w:t>
      </w:r>
      <w:r w:rsidR="00DA69DF">
        <w:rPr>
          <w:rFonts w:ascii="Arial" w:eastAsiaTheme="minorEastAsia" w:hAnsi="Arial" w:cs="Arial"/>
          <w:b/>
          <w:sz w:val="24"/>
          <w:szCs w:val="24"/>
          <w:lang w:eastAsia="zh-CN"/>
        </w:rPr>
        <w:t>321</w:t>
      </w:r>
    </w:p>
    <w:p w:rsidR="004745F6" w:rsidRPr="00C81BBA" w:rsidRDefault="000A050A" w:rsidP="000A050A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Electronic Meeting, </w:t>
      </w:r>
      <w:r>
        <w:rPr>
          <w:rFonts w:ascii="Arial" w:hAnsi="Arial"/>
          <w:b/>
          <w:sz w:val="24"/>
          <w:szCs w:val="24"/>
          <w:lang w:eastAsia="zh-CN"/>
        </w:rPr>
        <w:t>1</w:t>
      </w:r>
      <w:r w:rsidR="0080643E">
        <w:rPr>
          <w:rFonts w:ascii="Arial" w:hAnsi="Arial"/>
          <w:b/>
          <w:sz w:val="24"/>
          <w:szCs w:val="24"/>
          <w:vertAlign w:val="superscript"/>
          <w:lang w:eastAsia="zh-CN"/>
        </w:rPr>
        <w:t>st</w:t>
      </w:r>
      <w:r>
        <w:rPr>
          <w:rFonts w:ascii="Arial" w:hAnsi="Arial"/>
          <w:b/>
          <w:sz w:val="24"/>
          <w:szCs w:val="24"/>
          <w:lang w:eastAsia="zh-CN"/>
        </w:rPr>
        <w:t xml:space="preserve"> – </w:t>
      </w:r>
      <w:r w:rsidR="0080643E">
        <w:rPr>
          <w:rFonts w:ascii="Arial" w:hAnsi="Arial"/>
          <w:b/>
          <w:sz w:val="24"/>
          <w:szCs w:val="24"/>
          <w:lang w:eastAsia="zh-CN"/>
        </w:rPr>
        <w:t>12</w:t>
      </w:r>
      <w:r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80643E">
        <w:rPr>
          <w:rFonts w:ascii="Arial" w:hAnsi="Arial"/>
          <w:b/>
          <w:sz w:val="24"/>
          <w:szCs w:val="24"/>
          <w:lang w:eastAsia="zh-CN"/>
        </w:rPr>
        <w:t>Nov</w:t>
      </w:r>
      <w:r>
        <w:rPr>
          <w:rFonts w:ascii="Arial" w:hAnsi="Arial"/>
          <w:b/>
          <w:sz w:val="24"/>
          <w:szCs w:val="24"/>
          <w:lang w:eastAsia="zh-CN"/>
        </w:rPr>
        <w:t>, 2021</w:t>
      </w:r>
    </w:p>
    <w:p w:rsidR="004745F6" w:rsidRPr="00C81BBA" w:rsidRDefault="004745F6" w:rsidP="004745F6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eastAsia="zh-CN"/>
        </w:rPr>
      </w:pPr>
      <w:r w:rsidRPr="00C81BBA">
        <w:rPr>
          <w:rFonts w:ascii="Arial" w:eastAsia="MS Mincho" w:hAnsi="Arial" w:cs="Arial"/>
          <w:b/>
          <w:color w:val="000000"/>
          <w:sz w:val="22"/>
        </w:rPr>
        <w:t>Agenda item:</w:t>
      </w:r>
      <w:r w:rsidRPr="00C81BBA">
        <w:rPr>
          <w:rFonts w:ascii="Arial" w:eastAsia="MS Mincho" w:hAnsi="Arial" w:cs="Arial"/>
          <w:b/>
          <w:color w:val="000000"/>
          <w:sz w:val="22"/>
        </w:rPr>
        <w:tab/>
      </w:r>
      <w:r w:rsidRPr="00C81BBA">
        <w:rPr>
          <w:rFonts w:ascii="Arial" w:eastAsia="MS Mincho" w:hAnsi="Arial" w:cs="Arial"/>
          <w:b/>
          <w:color w:val="000000"/>
          <w:sz w:val="22"/>
          <w:lang w:eastAsia="ja-JP"/>
        </w:rPr>
        <w:tab/>
      </w:r>
      <w:r w:rsidRPr="00C81BBA">
        <w:rPr>
          <w:rFonts w:ascii="Arial" w:eastAsia="MS Mincho" w:hAnsi="Arial" w:cs="Arial"/>
          <w:b/>
          <w:color w:val="000000"/>
          <w:sz w:val="22"/>
          <w:lang w:eastAsia="ja-JP"/>
        </w:rPr>
        <w:tab/>
      </w:r>
      <w:r w:rsidR="0080643E">
        <w:rPr>
          <w:rFonts w:ascii="Arial" w:eastAsiaTheme="minorEastAsia" w:hAnsi="Arial" w:cs="Arial"/>
          <w:color w:val="000000"/>
          <w:sz w:val="22"/>
          <w:lang w:eastAsia="zh-CN"/>
        </w:rPr>
        <w:t>8</w:t>
      </w:r>
      <w:r w:rsidRPr="00C81BBA">
        <w:rPr>
          <w:rFonts w:ascii="Arial" w:eastAsiaTheme="minorEastAsia" w:hAnsi="Arial" w:cs="Arial"/>
          <w:color w:val="000000"/>
          <w:sz w:val="22"/>
          <w:lang w:eastAsia="zh-CN"/>
        </w:rPr>
        <w:t>.</w:t>
      </w:r>
      <w:r w:rsidR="00823352">
        <w:rPr>
          <w:rFonts w:ascii="Arial" w:eastAsiaTheme="minorEastAsia" w:hAnsi="Arial" w:cs="Arial"/>
          <w:color w:val="000000"/>
          <w:sz w:val="22"/>
          <w:lang w:eastAsia="zh-CN"/>
        </w:rPr>
        <w:t>1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>9</w:t>
      </w:r>
      <w:r w:rsidRPr="00C81BBA">
        <w:rPr>
          <w:rFonts w:ascii="Arial" w:eastAsiaTheme="minorEastAsia" w:hAnsi="Arial" w:cs="Arial"/>
          <w:color w:val="000000"/>
          <w:sz w:val="22"/>
          <w:lang w:eastAsia="zh-CN"/>
        </w:rPr>
        <w:t>.</w:t>
      </w:r>
      <w:r w:rsidR="00823352">
        <w:rPr>
          <w:rFonts w:ascii="Arial" w:eastAsiaTheme="minorEastAsia" w:hAnsi="Arial" w:cs="Arial"/>
          <w:color w:val="000000"/>
          <w:sz w:val="22"/>
          <w:lang w:eastAsia="zh-CN"/>
        </w:rPr>
        <w:t>3</w:t>
      </w:r>
    </w:p>
    <w:p w:rsidR="004745F6" w:rsidRPr="00C81BBA" w:rsidRDefault="004745F6" w:rsidP="004745F6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C81BBA">
        <w:rPr>
          <w:rFonts w:ascii="Arial" w:eastAsia="MS Mincho" w:hAnsi="Arial" w:cs="Arial"/>
          <w:b/>
          <w:sz w:val="22"/>
        </w:rPr>
        <w:t>Source:</w:t>
      </w:r>
      <w:r w:rsidRPr="00C81BBA">
        <w:rPr>
          <w:rFonts w:ascii="Arial" w:eastAsia="MS Mincho" w:hAnsi="Arial" w:cs="Arial"/>
          <w:b/>
          <w:sz w:val="22"/>
        </w:rPr>
        <w:tab/>
      </w:r>
      <w:r>
        <w:rPr>
          <w:rFonts w:ascii="Arial" w:hAnsi="Arial" w:cs="Arial"/>
          <w:color w:val="000000"/>
          <w:sz w:val="22"/>
          <w:lang w:eastAsia="zh-CN"/>
        </w:rPr>
        <w:t>Moderator (Samsung)</w:t>
      </w:r>
    </w:p>
    <w:p w:rsidR="004745F6" w:rsidRPr="00C81BBA" w:rsidRDefault="004745F6" w:rsidP="004745F6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C81BBA">
        <w:rPr>
          <w:rFonts w:ascii="Arial" w:eastAsia="MS Mincho" w:hAnsi="Arial" w:cs="Arial"/>
          <w:b/>
          <w:color w:val="000000"/>
          <w:sz w:val="22"/>
        </w:rPr>
        <w:t>Title:</w:t>
      </w:r>
      <w:r w:rsidRPr="00C81BBA">
        <w:rPr>
          <w:rFonts w:ascii="Arial" w:eastAsia="MS Mincho" w:hAnsi="Arial" w:cs="Arial"/>
          <w:b/>
          <w:color w:val="000000"/>
          <w:sz w:val="22"/>
        </w:rPr>
        <w:tab/>
      </w:r>
      <w:r w:rsidR="00823352" w:rsidRPr="00823352">
        <w:rPr>
          <w:rFonts w:ascii="Arial" w:eastAsiaTheme="minorEastAsia" w:hAnsi="Arial" w:cs="Arial"/>
          <w:color w:val="000000"/>
          <w:sz w:val="22"/>
          <w:lang w:eastAsia="zh-CN"/>
        </w:rPr>
        <w:t>WF on FeMIMO RRM requirements for inter-cell beam management</w:t>
      </w:r>
      <w:r w:rsidR="00E37529">
        <w:rPr>
          <w:rFonts w:ascii="Arial" w:eastAsiaTheme="minorEastAsia" w:hAnsi="Arial" w:cs="Arial"/>
          <w:color w:val="000000"/>
          <w:sz w:val="22"/>
          <w:lang w:eastAsia="zh-CN"/>
        </w:rPr>
        <w:t xml:space="preserve"> </w:t>
      </w:r>
    </w:p>
    <w:p w:rsidR="004745F6" w:rsidRPr="00C81BBA" w:rsidRDefault="004745F6" w:rsidP="004745F6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 w:rsidRPr="00C81BBA">
        <w:rPr>
          <w:rFonts w:ascii="Arial" w:eastAsia="MS Mincho" w:hAnsi="Arial" w:cs="Arial"/>
          <w:b/>
          <w:color w:val="000000"/>
          <w:sz w:val="22"/>
        </w:rPr>
        <w:t>Document for:</w:t>
      </w:r>
      <w:r w:rsidRPr="00C81BBA">
        <w:rPr>
          <w:rFonts w:ascii="Arial" w:eastAsia="MS Mincho" w:hAnsi="Arial" w:cs="Arial"/>
          <w:b/>
          <w:color w:val="000000"/>
          <w:sz w:val="22"/>
        </w:rPr>
        <w:tab/>
      </w:r>
      <w:r w:rsidR="00E37529">
        <w:rPr>
          <w:rFonts w:ascii="Arial" w:eastAsiaTheme="minorEastAsia" w:hAnsi="Arial" w:cs="Arial"/>
          <w:color w:val="000000"/>
          <w:sz w:val="22"/>
          <w:lang w:eastAsia="zh-CN"/>
        </w:rPr>
        <w:t>Approval</w:t>
      </w:r>
    </w:p>
    <w:p w:rsidR="004745F6" w:rsidRPr="00C81BBA" w:rsidRDefault="004745F6" w:rsidP="004745F6">
      <w:pPr>
        <w:pStyle w:val="1"/>
        <w:rPr>
          <w:rFonts w:eastAsiaTheme="minorEastAsia"/>
          <w:lang w:eastAsia="zh-CN"/>
        </w:rPr>
      </w:pPr>
      <w:r w:rsidRPr="00C81BBA">
        <w:rPr>
          <w:lang w:eastAsia="ja-JP"/>
        </w:rPr>
        <w:t>Introduction</w:t>
      </w:r>
    </w:p>
    <w:p w:rsidR="00E37529" w:rsidRDefault="004745F6" w:rsidP="004745F6">
      <w:pPr>
        <w:rPr>
          <w:lang w:eastAsia="zh-CN"/>
        </w:rPr>
      </w:pPr>
      <w:r w:rsidRPr="00C81BBA">
        <w:rPr>
          <w:lang w:eastAsia="zh-CN"/>
        </w:rPr>
        <w:t xml:space="preserve">This </w:t>
      </w:r>
      <w:r>
        <w:rPr>
          <w:lang w:eastAsia="zh-CN"/>
        </w:rPr>
        <w:t xml:space="preserve">contribution is to capture the agreements for </w:t>
      </w:r>
      <w:r w:rsidRPr="00C81BBA">
        <w:rPr>
          <w:lang w:eastAsia="zh-CN"/>
        </w:rPr>
        <w:t xml:space="preserve">the email discussion </w:t>
      </w:r>
      <w:r w:rsidR="00823352">
        <w:rPr>
          <w:lang w:eastAsia="zh-CN"/>
        </w:rPr>
        <w:t xml:space="preserve">on inter-cell beam management </w:t>
      </w:r>
      <w:r w:rsidRPr="00C81BBA">
        <w:rPr>
          <w:lang w:eastAsia="zh-CN"/>
        </w:rPr>
        <w:t xml:space="preserve">for </w:t>
      </w:r>
      <w:r w:rsidR="00E37529">
        <w:rPr>
          <w:rFonts w:eastAsiaTheme="minorEastAsia"/>
          <w:lang w:eastAsia="zh-CN"/>
        </w:rPr>
        <w:t xml:space="preserve">Rel-17 </w:t>
      </w:r>
      <w:r w:rsidR="00823352">
        <w:rPr>
          <w:rFonts w:eastAsiaTheme="minorEastAsia"/>
          <w:lang w:eastAsia="zh-CN"/>
        </w:rPr>
        <w:t>FeMIMO RRM</w:t>
      </w:r>
      <w:r w:rsidR="0080643E">
        <w:rPr>
          <w:rFonts w:eastAsiaTheme="minorEastAsia"/>
          <w:lang w:eastAsia="zh-CN"/>
        </w:rPr>
        <w:t xml:space="preserve"> </w:t>
      </w:r>
      <w:r w:rsidR="00E37529">
        <w:rPr>
          <w:rFonts w:eastAsiaTheme="minorEastAsia"/>
          <w:lang w:eastAsia="zh-CN"/>
        </w:rPr>
        <w:t>in RAN4 #10</w:t>
      </w:r>
      <w:r w:rsidR="0080643E">
        <w:rPr>
          <w:rFonts w:eastAsiaTheme="minorEastAsia"/>
          <w:lang w:eastAsia="zh-CN"/>
        </w:rPr>
        <w:t>1</w:t>
      </w:r>
      <w:r w:rsidR="00E37529">
        <w:rPr>
          <w:rFonts w:eastAsiaTheme="minorEastAsia"/>
          <w:lang w:eastAsia="zh-CN"/>
        </w:rPr>
        <w:t xml:space="preserve"> meeting</w:t>
      </w:r>
    </w:p>
    <w:p w:rsidR="008B24C2" w:rsidRDefault="004745F6" w:rsidP="004745F6">
      <w:pPr>
        <w:pStyle w:val="1"/>
        <w:rPr>
          <w:lang w:eastAsia="ja-JP"/>
        </w:rPr>
      </w:pPr>
      <w:r>
        <w:rPr>
          <w:lang w:eastAsia="ja-JP"/>
        </w:rPr>
        <w:t xml:space="preserve">Way-forward </w:t>
      </w:r>
    </w:p>
    <w:p w:rsidR="00823352" w:rsidRDefault="00823352" w:rsidP="00823352">
      <w:pPr>
        <w:pStyle w:val="a3"/>
        <w:numPr>
          <w:ilvl w:val="0"/>
          <w:numId w:val="5"/>
        </w:numPr>
        <w:spacing w:after="120"/>
        <w:ind w:left="936" w:firstLineChars="0"/>
        <w:rPr>
          <w:rFonts w:eastAsia="Times New Roman" w:cs="Times"/>
        </w:rPr>
      </w:pPr>
      <w:r w:rsidRPr="00823352">
        <w:rPr>
          <w:rFonts w:eastAsia="Times New Roman" w:cs="Times"/>
        </w:rPr>
        <w:t>Define known/unknown cell condition for non-serving cell configured for L1-RSRP measurements</w:t>
      </w:r>
    </w:p>
    <w:p w:rsidR="00823352" w:rsidRPr="00823352" w:rsidRDefault="00823352" w:rsidP="00823352">
      <w:pPr>
        <w:pStyle w:val="a3"/>
        <w:numPr>
          <w:ilvl w:val="0"/>
          <w:numId w:val="5"/>
        </w:numPr>
        <w:spacing w:after="120"/>
        <w:ind w:left="936" w:firstLineChars="0"/>
        <w:rPr>
          <w:rFonts w:eastAsia="Times New Roman" w:cs="Times"/>
        </w:rPr>
      </w:pPr>
      <w:r w:rsidRPr="00823352">
        <w:rPr>
          <w:rFonts w:eastAsia="Times New Roman" w:cs="Times"/>
        </w:rPr>
        <w:t xml:space="preserve">Measurement accuracy for serving cell L1-RSRP can be reused for L1-RSRP measurement for non-serving cell </w:t>
      </w:r>
      <w:r>
        <w:rPr>
          <w:rFonts w:eastAsia="Times New Roman" w:cs="Times"/>
        </w:rPr>
        <w:t xml:space="preserve">for inter-cell beam management </w:t>
      </w:r>
    </w:p>
    <w:p w:rsidR="00823352" w:rsidRPr="00823352" w:rsidRDefault="00823352" w:rsidP="00823352">
      <w:pPr>
        <w:pStyle w:val="a3"/>
        <w:numPr>
          <w:ilvl w:val="0"/>
          <w:numId w:val="5"/>
        </w:numPr>
        <w:spacing w:after="120"/>
        <w:ind w:left="936" w:firstLineChars="0"/>
        <w:rPr>
          <w:rFonts w:eastAsia="Times New Roman" w:cs="Times"/>
        </w:rPr>
      </w:pPr>
      <w:r w:rsidRPr="00823352">
        <w:rPr>
          <w:rFonts w:eastAsia="Times New Roman" w:cs="Times"/>
        </w:rPr>
        <w:t>The L1-RSRP measurement requirements for non-serving cells are only applicable to SSB withing the active DL BWP of the UE.</w:t>
      </w:r>
    </w:p>
    <w:p w:rsidR="00823352" w:rsidRPr="009A2ED3" w:rsidRDefault="00823352" w:rsidP="00823352">
      <w:pPr>
        <w:pStyle w:val="a3"/>
        <w:numPr>
          <w:ilvl w:val="0"/>
          <w:numId w:val="5"/>
        </w:numPr>
        <w:spacing w:after="120"/>
        <w:ind w:left="936" w:firstLineChars="0"/>
        <w:rPr>
          <w:rFonts w:eastAsia="Yu Mincho" w:cs="Times"/>
        </w:rPr>
      </w:pPr>
      <w:r w:rsidRPr="00E47074">
        <w:rPr>
          <w:rFonts w:eastAsia="Times New Roman" w:cs="Times"/>
        </w:rPr>
        <w:t xml:space="preserve">RAN4 develops UE requirements </w:t>
      </w:r>
      <w:r>
        <w:rPr>
          <w:rFonts w:eastAsia="Times New Roman" w:cs="Times"/>
        </w:rPr>
        <w:t xml:space="preserve">for at least </w:t>
      </w:r>
      <w:r w:rsidRPr="00E47074">
        <w:rPr>
          <w:rFonts w:eastAsia="Times New Roman" w:cs="Times"/>
          <w:i/>
          <w:iCs/>
        </w:rPr>
        <w:t>Nmax</w:t>
      </w:r>
      <w:r w:rsidRPr="00E47074">
        <w:rPr>
          <w:rFonts w:eastAsia="Times New Roman" w:cs="Times"/>
        </w:rPr>
        <w:t xml:space="preserve"> = 1, where </w:t>
      </w:r>
      <w:r w:rsidRPr="00E47074">
        <w:rPr>
          <w:rFonts w:eastAsia="Times New Roman" w:cs="Times"/>
          <w:i/>
          <w:iCs/>
        </w:rPr>
        <w:t>Nmax</w:t>
      </w:r>
      <w:r w:rsidRPr="00E47074">
        <w:rPr>
          <w:rFonts w:eastAsia="Times New Roman" w:cs="Times"/>
        </w:rPr>
        <w:t xml:space="preserve"> is </w:t>
      </w:r>
      <w:r w:rsidRPr="00E47074">
        <w:rPr>
          <w:rFonts w:cs="Times"/>
        </w:rPr>
        <w:t>the maximum number of RRC configured PCIs different from the serving cell for measurement/reporting.</w:t>
      </w:r>
    </w:p>
    <w:p w:rsidR="00823352" w:rsidRPr="009A2ED3" w:rsidRDefault="00823352" w:rsidP="00823352">
      <w:pPr>
        <w:pStyle w:val="a3"/>
        <w:numPr>
          <w:ilvl w:val="1"/>
          <w:numId w:val="5"/>
        </w:numPr>
        <w:spacing w:after="120"/>
        <w:ind w:left="1656" w:firstLineChars="0"/>
        <w:rPr>
          <w:rFonts w:eastAsia="Yu Mincho" w:cs="Times"/>
        </w:rPr>
      </w:pPr>
      <w:r>
        <w:rPr>
          <w:rFonts w:eastAsiaTheme="minorEastAsia" w:cs="Times" w:hint="eastAsia"/>
          <w:lang w:eastAsia="zh-CN"/>
        </w:rPr>
        <w:t>R</w:t>
      </w:r>
      <w:r>
        <w:rPr>
          <w:rFonts w:eastAsiaTheme="minorEastAsia" w:cs="Times"/>
          <w:lang w:eastAsia="zh-CN"/>
        </w:rPr>
        <w:t xml:space="preserve">AN4 will further study to specify the requirements for other Nmax value taking RAN1 decision into account </w:t>
      </w:r>
    </w:p>
    <w:p w:rsidR="00823352" w:rsidRDefault="00823352" w:rsidP="00823352">
      <w:pPr>
        <w:pStyle w:val="a3"/>
        <w:numPr>
          <w:ilvl w:val="0"/>
          <w:numId w:val="5"/>
        </w:numPr>
        <w:spacing w:after="120"/>
        <w:ind w:left="936" w:firstLineChars="0"/>
        <w:rPr>
          <w:rFonts w:eastAsiaTheme="minorEastAsia" w:cs="Times"/>
          <w:lang w:eastAsia="zh-CN"/>
        </w:rPr>
      </w:pPr>
      <w:r>
        <w:rPr>
          <w:rFonts w:eastAsiaTheme="minorEastAsia" w:cs="Times" w:hint="eastAsia"/>
          <w:lang w:eastAsia="zh-CN"/>
        </w:rPr>
        <w:t>R</w:t>
      </w:r>
      <w:r>
        <w:rPr>
          <w:rFonts w:eastAsiaTheme="minorEastAsia" w:cs="Times"/>
          <w:lang w:eastAsia="zh-CN"/>
        </w:rPr>
        <w:t xml:space="preserve">AN4 will further study timing offset assumptions between non-serving cell and serving cell for L1-RSRP measurement in future RAN4 meetings </w:t>
      </w:r>
    </w:p>
    <w:p w:rsidR="00823352" w:rsidRPr="00823352" w:rsidRDefault="00823352" w:rsidP="00823352">
      <w:pPr>
        <w:pStyle w:val="a3"/>
        <w:numPr>
          <w:ilvl w:val="1"/>
          <w:numId w:val="5"/>
        </w:numPr>
        <w:adjustRightInd/>
        <w:spacing w:after="120"/>
        <w:ind w:left="1656" w:right="150" w:firstLineChars="0"/>
        <w:textAlignment w:val="auto"/>
      </w:pPr>
      <w:r>
        <w:rPr>
          <w:rFonts w:hint="eastAsia"/>
        </w:rPr>
        <w:t>Where non-serving cell refers to all the TRPs configured by gNB for inter-cell BM and serving cell(s) is the cell(s)/TRP(s) from which UE receive PDCCH/PDSCH.</w:t>
      </w:r>
    </w:p>
    <w:p w:rsidR="00823352" w:rsidRDefault="00823352" w:rsidP="00823352">
      <w:pPr>
        <w:pStyle w:val="a3"/>
        <w:numPr>
          <w:ilvl w:val="0"/>
          <w:numId w:val="5"/>
        </w:numPr>
        <w:spacing w:after="120"/>
        <w:ind w:left="936" w:firstLineChars="0"/>
        <w:rPr>
          <w:rFonts w:eastAsiaTheme="minorEastAsia" w:cs="Times"/>
          <w:lang w:eastAsia="zh-CN"/>
        </w:rPr>
      </w:pPr>
      <w:r>
        <w:rPr>
          <w:rFonts w:eastAsiaTheme="minorEastAsia" w:cs="Times" w:hint="eastAsia"/>
          <w:lang w:eastAsia="zh-CN"/>
        </w:rPr>
        <w:t>R</w:t>
      </w:r>
      <w:r>
        <w:rPr>
          <w:rFonts w:eastAsiaTheme="minorEastAsia" w:cs="Times"/>
          <w:lang w:eastAsia="zh-CN"/>
        </w:rPr>
        <w:t>AN4 will further study the FFT implementation assumption for L1-RSRP measurement</w:t>
      </w:r>
    </w:p>
    <w:p w:rsidR="00823352" w:rsidRPr="00823352" w:rsidRDefault="00823352" w:rsidP="00823352">
      <w:pPr>
        <w:pStyle w:val="a3"/>
        <w:numPr>
          <w:ilvl w:val="0"/>
          <w:numId w:val="5"/>
        </w:numPr>
        <w:spacing w:after="120"/>
        <w:ind w:left="936" w:firstLineChars="0"/>
        <w:rPr>
          <w:rFonts w:eastAsiaTheme="minorEastAsia"/>
          <w:bCs/>
          <w:lang w:eastAsia="zh-CN"/>
        </w:rPr>
      </w:pPr>
      <w:r w:rsidRPr="00823352">
        <w:rPr>
          <w:rFonts w:eastAsiaTheme="minorEastAsia" w:cs="Times"/>
          <w:lang w:eastAsia="zh-CN"/>
        </w:rPr>
        <w:t>RAN4 will further study the Rx beam assumption for L1 RSRP measuremen</w:t>
      </w:r>
      <w:r>
        <w:rPr>
          <w:rFonts w:eastAsiaTheme="minorEastAsia" w:cs="Times"/>
          <w:lang w:eastAsia="zh-CN"/>
        </w:rPr>
        <w:t>t</w:t>
      </w:r>
    </w:p>
    <w:p w:rsidR="00823352" w:rsidRPr="00A82D9D" w:rsidRDefault="00823352" w:rsidP="00A82D9D">
      <w:pPr>
        <w:pStyle w:val="a3"/>
        <w:numPr>
          <w:ilvl w:val="0"/>
          <w:numId w:val="5"/>
        </w:numPr>
        <w:spacing w:after="120"/>
        <w:ind w:left="936" w:firstLineChars="0"/>
        <w:rPr>
          <w:rFonts w:eastAsiaTheme="minorEastAsia" w:cs="Times" w:hint="eastAsia"/>
          <w:lang w:eastAsia="zh-CN"/>
        </w:rPr>
      </w:pPr>
      <w:r w:rsidRPr="00823352">
        <w:rPr>
          <w:rFonts w:eastAsiaTheme="minorEastAsia" w:cs="Times" w:hint="eastAsia"/>
          <w:lang w:eastAsia="zh-CN"/>
        </w:rPr>
        <w:t>R</w:t>
      </w:r>
      <w:r w:rsidRPr="00823352">
        <w:rPr>
          <w:rFonts w:eastAsiaTheme="minorEastAsia" w:cs="Times"/>
          <w:lang w:eastAsia="zh-CN"/>
        </w:rPr>
        <w:t>AN4 will further study the measurement behaviour for L1-RSRP measurement for non-serving cell whether to perform the non-serving cell L1-RSRP measurement outside SMTC or within SMTC</w:t>
      </w:r>
      <w:bookmarkStart w:id="0" w:name="_GoBack"/>
      <w:bookmarkEnd w:id="0"/>
    </w:p>
    <w:p w:rsidR="00823352" w:rsidRPr="00823352" w:rsidRDefault="00823352" w:rsidP="00823352">
      <w:pPr>
        <w:rPr>
          <w:rFonts w:eastAsia="Yu Mincho" w:hint="eastAsia"/>
          <w:lang w:eastAsia="ja-JP"/>
        </w:rPr>
      </w:pPr>
    </w:p>
    <w:sectPr w:rsidR="00823352" w:rsidRPr="0082335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706F" w:rsidRDefault="00C4706F" w:rsidP="00533B52">
      <w:pPr>
        <w:spacing w:after="0"/>
      </w:pPr>
      <w:r>
        <w:separator/>
      </w:r>
    </w:p>
  </w:endnote>
  <w:endnote w:type="continuationSeparator" w:id="0">
    <w:p w:rsidR="00C4706F" w:rsidRDefault="00C4706F" w:rsidP="00533B5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706F" w:rsidRDefault="00C4706F" w:rsidP="00533B52">
      <w:pPr>
        <w:spacing w:after="0"/>
      </w:pPr>
      <w:r>
        <w:separator/>
      </w:r>
    </w:p>
  </w:footnote>
  <w:footnote w:type="continuationSeparator" w:id="0">
    <w:p w:rsidR="00C4706F" w:rsidRDefault="00C4706F" w:rsidP="00533B5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B77D83"/>
    <w:multiLevelType w:val="multilevel"/>
    <w:tmpl w:val="17B77D83"/>
    <w:lvl w:ilvl="0">
      <w:start w:val="4"/>
      <w:numFmt w:val="bullet"/>
      <w:lvlText w:val="-"/>
      <w:lvlJc w:val="left"/>
      <w:pPr>
        <w:ind w:left="9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4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40" w:hanging="420"/>
      </w:pPr>
      <w:rPr>
        <w:rFonts w:ascii="Wingdings" w:hAnsi="Wingdings" w:hint="default"/>
      </w:rPr>
    </w:lvl>
  </w:abstractNum>
  <w:abstractNum w:abstractNumId="1" w15:restartNumberingAfterBreak="0">
    <w:nsid w:val="338A7D8B"/>
    <w:multiLevelType w:val="hybridMultilevel"/>
    <w:tmpl w:val="EA543174"/>
    <w:lvl w:ilvl="0" w:tplc="040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3AD37A3D"/>
    <w:multiLevelType w:val="multilevel"/>
    <w:tmpl w:val="A3EC41CA"/>
    <w:lvl w:ilvl="0"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1854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1005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3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8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4" w15:restartNumberingAfterBreak="0">
    <w:nsid w:val="67267C66"/>
    <w:multiLevelType w:val="hybridMultilevel"/>
    <w:tmpl w:val="35EAC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C944064"/>
    <w:multiLevelType w:val="multilevel"/>
    <w:tmpl w:val="6C944064"/>
    <w:lvl w:ilvl="0">
      <w:start w:val="8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2684C64"/>
    <w:multiLevelType w:val="hybridMultilevel"/>
    <w:tmpl w:val="DD2A33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AB255FE"/>
    <w:multiLevelType w:val="hybridMultilevel"/>
    <w:tmpl w:val="75CE03E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2"/>
  </w:num>
  <w:num w:numId="4">
    <w:abstractNumId w:val="7"/>
  </w:num>
  <w:num w:numId="5">
    <w:abstractNumId w:val="3"/>
  </w:num>
  <w:num w:numId="6">
    <w:abstractNumId w:val="1"/>
  </w:num>
  <w:num w:numId="7">
    <w:abstractNumId w:val="4"/>
  </w:num>
  <w:num w:numId="8">
    <w:abstractNumId w:val="5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45F6"/>
    <w:rsid w:val="000A050A"/>
    <w:rsid w:val="000F5D1D"/>
    <w:rsid w:val="004555CC"/>
    <w:rsid w:val="004745F6"/>
    <w:rsid w:val="00533B52"/>
    <w:rsid w:val="0080643E"/>
    <w:rsid w:val="00823352"/>
    <w:rsid w:val="008B24C2"/>
    <w:rsid w:val="009F2884"/>
    <w:rsid w:val="00A82D9D"/>
    <w:rsid w:val="00AA4A63"/>
    <w:rsid w:val="00B41474"/>
    <w:rsid w:val="00B57547"/>
    <w:rsid w:val="00C4706F"/>
    <w:rsid w:val="00DA69DF"/>
    <w:rsid w:val="00E37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DFF1DB"/>
  <w15:chartTrackingRefBased/>
  <w15:docId w15:val="{94C921DE-3855-47DE-8AE4-2C858AA6E3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45F6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0"/>
    <w:qFormat/>
    <w:rsid w:val="004745F6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2">
    <w:name w:val="heading 2"/>
    <w:aliases w:val="header,Head2A,2,H2,h2,DO NOT USE_h2,h21,UNDERRUBRIK 1-2,Head 2,l2,TitreProp,Header 2,ITT t2,PA Major Section,Livello 2,R2,H21,Heading 2 Hidden,Head1,2nd level,heading 2,I2,Section Title,Heading2,list2,H2-Heading 2"/>
    <w:basedOn w:val="1"/>
    <w:next w:val="a"/>
    <w:link w:val="20"/>
    <w:autoRedefine/>
    <w:qFormat/>
    <w:rsid w:val="004745F6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2"/>
    <w:next w:val="a"/>
    <w:link w:val="30"/>
    <w:qFormat/>
    <w:rsid w:val="004745F6"/>
    <w:pPr>
      <w:numPr>
        <w:ilvl w:val="2"/>
      </w:numPr>
      <w:spacing w:before="120"/>
      <w:outlineLvl w:val="2"/>
    </w:pPr>
  </w:style>
  <w:style w:type="paragraph" w:styleId="4">
    <w:name w:val="heading 4"/>
    <w:basedOn w:val="3"/>
    <w:next w:val="a"/>
    <w:link w:val="40"/>
    <w:qFormat/>
    <w:rsid w:val="004745F6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4745F6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4745F6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  <w:szCs w:val="18"/>
      <w:lang w:val="sv-SE" w:eastAsia="zh-CN"/>
    </w:rPr>
  </w:style>
  <w:style w:type="paragraph" w:styleId="7">
    <w:name w:val="heading 7"/>
    <w:basedOn w:val="a"/>
    <w:next w:val="a"/>
    <w:link w:val="70"/>
    <w:qFormat/>
    <w:rsid w:val="004745F6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szCs w:val="18"/>
      <w:lang w:val="sv-SE" w:eastAsia="zh-CN"/>
    </w:rPr>
  </w:style>
  <w:style w:type="paragraph" w:styleId="8">
    <w:name w:val="heading 8"/>
    <w:basedOn w:val="1"/>
    <w:next w:val="a"/>
    <w:link w:val="80"/>
    <w:qFormat/>
    <w:rsid w:val="004745F6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rsid w:val="004745F6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H1 字符,NMP Heading 1 字符,h1 字符,app heading 1 字符,l1 字符,Memo Heading 1 字符,h11 字符,h12 字符,h13 字符,h14 字符,h15 字符,h16 字符,h17 字符,h111 字符,h121 字符,h131 字符,h141 字符,h151 字符,h161 字符,h18 字符,h112 字符,h122 字符,h132 字符,h142 字符,h152 字符,h162 字符,h19 字符,h113 字符,h123 字符"/>
    <w:basedOn w:val="a0"/>
    <w:link w:val="1"/>
    <w:rsid w:val="004745F6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20">
    <w:name w:val="标题 2 字符"/>
    <w:aliases w:val="header 字符,Head2A 字符,2 字符,H2 字符,h2 字符,DO NOT USE_h2 字符,h21 字符,UNDERRUBRIK 1-2 字符,Head 2 字符,l2 字符,TitreProp 字符,Header 2 字符,ITT t2 字符,PA Major Section 字符,Livello 2 字符,R2 字符,H21 字符,Heading 2 Hidden 字符,Head1 字符,2nd level 字符,heading 2 字符,I2 字符"/>
    <w:basedOn w:val="a0"/>
    <w:link w:val="2"/>
    <w:rsid w:val="004745F6"/>
    <w:rPr>
      <w:rFonts w:ascii="Arial" w:eastAsia="宋体" w:hAnsi="Arial" w:cs="Times New Roman"/>
      <w:kern w:val="0"/>
      <w:sz w:val="28"/>
      <w:szCs w:val="18"/>
      <w:lang w:val="sv-SE"/>
    </w:rPr>
  </w:style>
  <w:style w:type="character" w:customStyle="1" w:styleId="30">
    <w:name w:val="标题 3 字符"/>
    <w:aliases w:val="Underrubrik2 字符,H3 字符,h3 字符,Memo Heading 3 字符,no break 字符,0H 字符,l3 字符,3 字符,list 3 字符,Head 3 字符,1.1.1 字符,3rd level 字符,Major Section Sub Section 字符,PA Minor Section 字符,Head3 字符,Level 3 Head 字符,31 字符,32 字符,33 字符,311 字符,321 字符,34 字符,312 字符,322 字符"/>
    <w:basedOn w:val="a0"/>
    <w:link w:val="3"/>
    <w:rsid w:val="004745F6"/>
    <w:rPr>
      <w:rFonts w:ascii="Arial" w:eastAsia="宋体" w:hAnsi="Arial" w:cs="Times New Roman"/>
      <w:kern w:val="0"/>
      <w:sz w:val="28"/>
      <w:szCs w:val="18"/>
      <w:lang w:val="sv-SE"/>
    </w:rPr>
  </w:style>
  <w:style w:type="character" w:customStyle="1" w:styleId="40">
    <w:name w:val="标题 4 字符"/>
    <w:basedOn w:val="a0"/>
    <w:link w:val="4"/>
    <w:rsid w:val="004745F6"/>
    <w:rPr>
      <w:rFonts w:ascii="Arial" w:eastAsia="宋体" w:hAnsi="Arial" w:cs="Times New Roman"/>
      <w:kern w:val="0"/>
      <w:sz w:val="24"/>
      <w:szCs w:val="18"/>
      <w:lang w:val="sv-SE"/>
    </w:rPr>
  </w:style>
  <w:style w:type="character" w:customStyle="1" w:styleId="50">
    <w:name w:val="标题 5 字符"/>
    <w:basedOn w:val="a0"/>
    <w:link w:val="5"/>
    <w:rsid w:val="004745F6"/>
    <w:rPr>
      <w:rFonts w:ascii="Arial" w:eastAsia="宋体" w:hAnsi="Arial" w:cs="Times New Roman"/>
      <w:kern w:val="0"/>
      <w:sz w:val="22"/>
      <w:szCs w:val="18"/>
      <w:lang w:val="sv-SE"/>
    </w:rPr>
  </w:style>
  <w:style w:type="character" w:customStyle="1" w:styleId="60">
    <w:name w:val="标题 6 字符"/>
    <w:basedOn w:val="a0"/>
    <w:link w:val="6"/>
    <w:rsid w:val="004745F6"/>
    <w:rPr>
      <w:rFonts w:ascii="Arial" w:eastAsia="宋体" w:hAnsi="Arial" w:cs="Times New Roman"/>
      <w:kern w:val="0"/>
      <w:sz w:val="20"/>
      <w:szCs w:val="18"/>
      <w:lang w:val="sv-SE"/>
    </w:rPr>
  </w:style>
  <w:style w:type="character" w:customStyle="1" w:styleId="70">
    <w:name w:val="标题 7 字符"/>
    <w:basedOn w:val="a0"/>
    <w:link w:val="7"/>
    <w:rsid w:val="004745F6"/>
    <w:rPr>
      <w:rFonts w:ascii="Arial" w:eastAsia="宋体" w:hAnsi="Arial" w:cs="Times New Roman"/>
      <w:kern w:val="0"/>
      <w:sz w:val="20"/>
      <w:szCs w:val="18"/>
      <w:lang w:val="sv-SE"/>
    </w:rPr>
  </w:style>
  <w:style w:type="character" w:customStyle="1" w:styleId="80">
    <w:name w:val="标题 8 字符"/>
    <w:basedOn w:val="a0"/>
    <w:link w:val="8"/>
    <w:rsid w:val="004745F6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90">
    <w:name w:val="标题 9 字符"/>
    <w:basedOn w:val="a0"/>
    <w:link w:val="9"/>
    <w:rsid w:val="004745F6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a3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Bullet list,列表段落11"/>
    <w:basedOn w:val="a"/>
    <w:link w:val="a4"/>
    <w:uiPriority w:val="34"/>
    <w:qFormat/>
    <w:rsid w:val="004745F6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a4">
    <w:name w:val="列出段落 字符"/>
    <w:aliases w:val="- Bullets 字符,?? ?? 字符,????? 字符,???? 字符,リスト段落 字符,Lista1 字符,列出段落1 字符,中等深浅网格 1 - 着色 21 字符,列表段落 字符,R4_bullets 字符,列表段落1 字符,—ño’i—Ž 字符,¥¡¡¡¡ì¬º¥¹¥È¶ÎÂä 字符,ÁÐ³ö¶ÎÂä 字符,¥ê¥¹¥È¶ÎÂä 字符,1st level - Bullet List Paragraph 字符,Lettre d'introduction 字符,목록 단락 字符"/>
    <w:link w:val="a3"/>
    <w:uiPriority w:val="34"/>
    <w:qFormat/>
    <w:locked/>
    <w:rsid w:val="004745F6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table" w:styleId="a5">
    <w:name w:val="Table Grid"/>
    <w:basedOn w:val="a1"/>
    <w:qFormat/>
    <w:rsid w:val="004555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  <w:kern w:val="0"/>
      <w:sz w:val="20"/>
      <w:szCs w:val="20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533B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533B52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styleId="a8">
    <w:name w:val="footer"/>
    <w:basedOn w:val="a"/>
    <w:link w:val="a9"/>
    <w:uiPriority w:val="99"/>
    <w:unhideWhenUsed/>
    <w:rsid w:val="00533B52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533B52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customStyle="1" w:styleId="TAH">
    <w:name w:val="TAH"/>
    <w:basedOn w:val="TAC"/>
    <w:link w:val="TAHCar"/>
    <w:qFormat/>
    <w:rsid w:val="0080643E"/>
    <w:rPr>
      <w:b/>
    </w:rPr>
  </w:style>
  <w:style w:type="paragraph" w:customStyle="1" w:styleId="TAC">
    <w:name w:val="TAC"/>
    <w:basedOn w:val="a"/>
    <w:link w:val="TACChar"/>
    <w:qFormat/>
    <w:rsid w:val="0080643E"/>
    <w:pPr>
      <w:keepNext/>
      <w:keepLines/>
      <w:spacing w:after="0" w:line="259" w:lineRule="auto"/>
      <w:jc w:val="center"/>
    </w:pPr>
    <w:rPr>
      <w:rFonts w:ascii="Arial" w:hAnsi="Arial"/>
      <w:sz w:val="18"/>
      <w:lang w:val="zh-CN"/>
    </w:rPr>
  </w:style>
  <w:style w:type="paragraph" w:customStyle="1" w:styleId="TAN">
    <w:name w:val="TAN"/>
    <w:basedOn w:val="a"/>
    <w:link w:val="TANChar"/>
    <w:uiPriority w:val="99"/>
    <w:qFormat/>
    <w:rsid w:val="0080643E"/>
    <w:pPr>
      <w:keepNext/>
      <w:keepLines/>
      <w:spacing w:after="0" w:line="259" w:lineRule="auto"/>
      <w:ind w:left="851" w:hanging="851"/>
    </w:pPr>
    <w:rPr>
      <w:rFonts w:ascii="Arial" w:hAnsi="Arial"/>
      <w:sz w:val="18"/>
      <w:lang w:val="zh-CN"/>
    </w:rPr>
  </w:style>
  <w:style w:type="character" w:customStyle="1" w:styleId="TAHCar">
    <w:name w:val="TAH Car"/>
    <w:link w:val="TAH"/>
    <w:qFormat/>
    <w:rsid w:val="0080643E"/>
    <w:rPr>
      <w:rFonts w:ascii="Arial" w:eastAsia="宋体" w:hAnsi="Arial" w:cs="Times New Roman"/>
      <w:b/>
      <w:kern w:val="0"/>
      <w:sz w:val="18"/>
      <w:szCs w:val="20"/>
      <w:lang w:val="zh-CN" w:eastAsia="en-US"/>
    </w:rPr>
  </w:style>
  <w:style w:type="character" w:customStyle="1" w:styleId="TACChar">
    <w:name w:val="TAC Char"/>
    <w:link w:val="TAC"/>
    <w:qFormat/>
    <w:rsid w:val="0080643E"/>
    <w:rPr>
      <w:rFonts w:ascii="Arial" w:eastAsia="宋体" w:hAnsi="Arial" w:cs="Times New Roman"/>
      <w:kern w:val="0"/>
      <w:sz w:val="18"/>
      <w:szCs w:val="20"/>
      <w:lang w:val="zh-CN" w:eastAsia="en-US"/>
    </w:rPr>
  </w:style>
  <w:style w:type="character" w:customStyle="1" w:styleId="TANChar">
    <w:name w:val="TAN Char"/>
    <w:link w:val="TAN"/>
    <w:uiPriority w:val="99"/>
    <w:qFormat/>
    <w:rsid w:val="0080643E"/>
    <w:rPr>
      <w:rFonts w:ascii="Arial" w:eastAsia="宋体" w:hAnsi="Arial" w:cs="Times New Roman"/>
      <w:kern w:val="0"/>
      <w:sz w:val="18"/>
      <w:szCs w:val="20"/>
      <w:lang w:val="zh-CN" w:eastAsia="en-US"/>
    </w:rPr>
  </w:style>
  <w:style w:type="paragraph" w:styleId="aa">
    <w:name w:val="Balloon Text"/>
    <w:basedOn w:val="a"/>
    <w:link w:val="ab"/>
    <w:uiPriority w:val="99"/>
    <w:semiHidden/>
    <w:unhideWhenUsed/>
    <w:rsid w:val="00823352"/>
    <w:pPr>
      <w:spacing w:after="0"/>
    </w:pPr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823352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249</Words>
  <Characters>1421</Characters>
  <Application>Microsoft Office Word</Application>
  <DocSecurity>0</DocSecurity>
  <Lines>11</Lines>
  <Paragraphs>3</Paragraphs>
  <ScaleCrop>false</ScaleCrop>
  <Company/>
  <LinksUpToDate>false</LinksUpToDate>
  <CharactersWithSpaces>1667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 - Xutao</dc:creator>
  <cp:keywords/>
  <dc:description/>
  <cp:lastModifiedBy>Samsung - Xutao</cp:lastModifiedBy>
  <cp:revision>4</cp:revision>
  <dcterms:created xsi:type="dcterms:W3CDTF">2021-11-11T16:12:00Z</dcterms:created>
  <dcterms:modified xsi:type="dcterms:W3CDTF">2021-11-11T16:16:00Z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